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Visão corporativa para os próximos três anos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ae9f7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Norte Verdadeiro: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ae9f7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Forças de Mercado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Atributos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essenciais</w:t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Áreas foco</w:t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2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Objetivos</w:t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29">
            <w:pPr>
              <w:ind w:left="241" w:hanging="2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241" w:hanging="2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41" w:hanging="2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241" w:hanging="2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241" w:hanging="2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241" w:hanging="2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241" w:hanging="2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241" w:hanging="24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32">
            <w:pPr>
              <w:ind w:left="355" w:hanging="27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33">
            <w:pPr>
              <w:ind w:left="198" w:hanging="18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2" w:hRule="atLeast"/>
          <w:tblHeader w:val="0"/>
        </w:trPr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 que área atuamos</w:t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36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3E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3F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40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Métricas para 3 anos</w:t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42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4B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4C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8.0" w:type="dxa"/>
              <w:left w:w="43.0" w:type="dxa"/>
              <w:bottom w:w="58.0" w:type="dxa"/>
              <w:right w:w="43.0" w:type="dxa"/>
            </w:tcMar>
          </w:tcPr>
          <w:p w:rsidR="00000000" w:rsidDel="00000000" w:rsidP="00000000" w:rsidRDefault="00000000" w:rsidRPr="00000000" w14:paraId="0000004D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A31A0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A31A0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A31A0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A31A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A31A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A31A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A31A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A31A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A31A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A31A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A31A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A31A0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DA31A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DA31A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A31A0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A31A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A31A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A31A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A31A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31A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A31A0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DA31A0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+YhHc8kADutGwPaBm5EL5kB0JA==">CgMxLjA4AHIhMXZnOGEzQktsM2JfcXpSczVXTHFXUWZYLTFKYU01QjNr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2025-02-03T18:46:00Z</dcterms:created>
</cp:coreProperties>
</file>